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000" w:firstRow="0" w:lastRow="0" w:firstColumn="0" w:lastColumn="0" w:noHBand="0" w:noVBand="0"/>
      </w:tblPr>
      <w:tblGrid>
        <w:gridCol w:w="4613"/>
        <w:gridCol w:w="709"/>
        <w:gridCol w:w="4506"/>
      </w:tblGrid>
      <w:tr w:rsidR="001C1C55" w:rsidRPr="00E61BBD" w:rsidTr="0018591A">
        <w:trPr>
          <w:trHeight w:val="3828"/>
        </w:trPr>
        <w:tc>
          <w:tcPr>
            <w:tcW w:w="4613" w:type="dxa"/>
          </w:tcPr>
          <w:p w:rsidR="001C1C55" w:rsidRPr="000F06E6" w:rsidRDefault="001C1C55" w:rsidP="001859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  <w:r w:rsidRPr="00753AB9">
              <w:rPr>
                <w:color w:val="FF0000"/>
                <w:sz w:val="40"/>
                <w:szCs w:val="40"/>
              </w:rPr>
              <w:t>Бланк</w:t>
            </w: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</w:p>
          <w:p w:rsidR="001C1C55" w:rsidRPr="00A51797" w:rsidRDefault="001C1C55" w:rsidP="0018591A">
            <w:pPr>
              <w:jc w:val="center"/>
              <w:rPr>
                <w:color w:val="000000"/>
                <w:szCs w:val="28"/>
              </w:rPr>
            </w:pPr>
            <w:r>
              <w:rPr>
                <w:color w:val="FF0000"/>
                <w:sz w:val="40"/>
                <w:szCs w:val="40"/>
              </w:rPr>
              <w:t>кредитной организации</w:t>
            </w:r>
          </w:p>
        </w:tc>
        <w:tc>
          <w:tcPr>
            <w:tcW w:w="709" w:type="dxa"/>
          </w:tcPr>
          <w:p w:rsidR="001C1C55" w:rsidRPr="00CD61C8" w:rsidRDefault="001C1C55" w:rsidP="0018591A">
            <w:pPr>
              <w:rPr>
                <w:color w:val="000000"/>
                <w:sz w:val="18"/>
              </w:rPr>
            </w:pPr>
          </w:p>
        </w:tc>
        <w:tc>
          <w:tcPr>
            <w:tcW w:w="4506" w:type="dxa"/>
          </w:tcPr>
          <w:p w:rsidR="001C1C55" w:rsidRDefault="001C1C55" w:rsidP="0018591A">
            <w:pPr>
              <w:rPr>
                <w:szCs w:val="28"/>
              </w:rPr>
            </w:pPr>
          </w:p>
          <w:p w:rsidR="001C1C55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Территориальный фонд</w:t>
            </w:r>
          </w:p>
          <w:p w:rsidR="001C1C55" w:rsidRPr="006D3D17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 xml:space="preserve">обязательного медицинского страхования </w:t>
            </w:r>
          </w:p>
          <w:p w:rsidR="001C1C55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Ханты-Мансийского автономного округа - Югры</w:t>
            </w:r>
          </w:p>
          <w:p w:rsidR="001C1C55" w:rsidRPr="006D3D17" w:rsidRDefault="001C1C55" w:rsidP="0018591A">
            <w:pPr>
              <w:rPr>
                <w:szCs w:val="28"/>
              </w:rPr>
            </w:pPr>
          </w:p>
          <w:p w:rsidR="001C1C55" w:rsidRPr="006D3D17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628002, Тюменская область, Ханты-Мансийский автономный округа – Югра, г. Ханты-Мансийск, ул. Спортивная 7</w:t>
            </w:r>
          </w:p>
          <w:p w:rsidR="001C1C55" w:rsidRPr="003757D5" w:rsidRDefault="001C1C55" w:rsidP="0018591A">
            <w:pPr>
              <w:jc w:val="right"/>
              <w:rPr>
                <w:color w:val="FF0000"/>
                <w:szCs w:val="28"/>
              </w:rPr>
            </w:pPr>
          </w:p>
          <w:p w:rsidR="001C1C55" w:rsidRPr="00E61BBD" w:rsidRDefault="001C1C55" w:rsidP="0018591A">
            <w:pPr>
              <w:rPr>
                <w:color w:val="FF0000"/>
                <w:szCs w:val="28"/>
              </w:rPr>
            </w:pPr>
          </w:p>
        </w:tc>
      </w:tr>
    </w:tbl>
    <w:p w:rsidR="001C1C55" w:rsidRDefault="001C1C55" w:rsidP="001C1C55">
      <w:pPr>
        <w:jc w:val="center"/>
        <w:rPr>
          <w:szCs w:val="28"/>
        </w:rPr>
      </w:pPr>
    </w:p>
    <w:p w:rsidR="001C1C55" w:rsidRPr="008F308C" w:rsidRDefault="001C1C55" w:rsidP="001C1C55">
      <w:pPr>
        <w:jc w:val="center"/>
        <w:rPr>
          <w:color w:val="0070C0"/>
          <w:szCs w:val="28"/>
        </w:rPr>
      </w:pPr>
    </w:p>
    <w:p w:rsidR="00C65494" w:rsidRDefault="00C65494" w:rsidP="00C65494">
      <w:pPr>
        <w:ind w:firstLine="708"/>
        <w:jc w:val="both"/>
        <w:rPr>
          <w:szCs w:val="28"/>
        </w:rPr>
      </w:pPr>
      <w:r>
        <w:rPr>
          <w:i/>
          <w:color w:val="2E75B6"/>
          <w:szCs w:val="28"/>
          <w:u w:val="single"/>
        </w:rPr>
        <w:t>Наименование кредитной организации</w:t>
      </w:r>
      <w:r>
        <w:rPr>
          <w:szCs w:val="28"/>
        </w:rPr>
        <w:t xml:space="preserve"> в дополнение к заявке на участие в отборе заявок кредитных организаций </w:t>
      </w:r>
      <w:r>
        <w:rPr>
          <w:i/>
          <w:color w:val="2E75B6"/>
          <w:szCs w:val="28"/>
          <w:u w:val="single"/>
        </w:rPr>
        <w:t xml:space="preserve">дата отбора </w:t>
      </w:r>
      <w:r>
        <w:rPr>
          <w:szCs w:val="28"/>
        </w:rPr>
        <w:t xml:space="preserve">сообщает, что по состоянию </w:t>
      </w:r>
      <w:proofErr w:type="gramStart"/>
      <w:r>
        <w:rPr>
          <w:szCs w:val="28"/>
        </w:rPr>
        <w:t xml:space="preserve">на </w:t>
      </w:r>
      <w:r>
        <w:rPr>
          <w:i/>
          <w:color w:val="2E75B6"/>
          <w:szCs w:val="28"/>
          <w:u w:val="single"/>
        </w:rPr>
        <w:t>день</w:t>
      </w:r>
      <w:proofErr w:type="gramEnd"/>
      <w:r>
        <w:rPr>
          <w:i/>
          <w:color w:val="2E75B6"/>
          <w:szCs w:val="28"/>
          <w:u w:val="single"/>
        </w:rPr>
        <w:t xml:space="preserve"> предшествующий дню проведения отбора</w:t>
      </w:r>
      <w:r>
        <w:rPr>
          <w:szCs w:val="28"/>
        </w:rPr>
        <w:t xml:space="preserve"> размер собственных средств (капитала) рассчитываемый по методике Центрального банка Российской Федерации составляет_______________ рублей.</w:t>
      </w:r>
    </w:p>
    <w:p w:rsidR="00C65494" w:rsidRDefault="00C65494" w:rsidP="00C65494">
      <w:pPr>
        <w:tabs>
          <w:tab w:val="left" w:pos="709"/>
        </w:tabs>
        <w:jc w:val="both"/>
        <w:rPr>
          <w:i/>
          <w:color w:val="00B0F0"/>
          <w:szCs w:val="28"/>
        </w:rPr>
      </w:pPr>
      <w:r>
        <w:rPr>
          <w:i/>
          <w:color w:val="00B0F0"/>
          <w:szCs w:val="28"/>
        </w:rPr>
        <w:t xml:space="preserve">          </w:t>
      </w:r>
      <w:r>
        <w:rPr>
          <w:i/>
          <w:color w:val="2E75B6"/>
          <w:szCs w:val="28"/>
          <w:u w:val="single"/>
        </w:rPr>
        <w:t>Наименование кредитной организации</w:t>
      </w:r>
      <w:r>
        <w:rPr>
          <w:i/>
          <w:color w:val="00B0F0"/>
          <w:szCs w:val="28"/>
        </w:rPr>
        <w:t xml:space="preserve"> </w:t>
      </w:r>
      <w:r>
        <w:rPr>
          <w:szCs w:val="28"/>
        </w:rPr>
        <w:t xml:space="preserve">по состоянию на день, предшествующему дню проведения указанного отбора заявок, не имеет просроченной задолженности по банковским </w:t>
      </w:r>
      <w:bookmarkStart w:id="0" w:name="_GoBack"/>
      <w:bookmarkEnd w:id="0"/>
      <w:r>
        <w:rPr>
          <w:szCs w:val="28"/>
        </w:rPr>
        <w:t>депозитам, ранее размещенным в них за счет временно свободных средств Федерального фонда обязательного медицинского страхования и (или) территориального фонда обязательного медицинского страхования.</w:t>
      </w:r>
      <w:r>
        <w:rPr>
          <w:i/>
          <w:szCs w:val="28"/>
        </w:rPr>
        <w:t xml:space="preserve"> </w:t>
      </w:r>
    </w:p>
    <w:p w:rsidR="001C1C55" w:rsidRDefault="001C1C55" w:rsidP="001C1C55">
      <w:pPr>
        <w:ind w:firstLine="708"/>
        <w:jc w:val="both"/>
        <w:rPr>
          <w:szCs w:val="28"/>
        </w:rPr>
      </w:pPr>
    </w:p>
    <w:p w:rsidR="001C1C55" w:rsidRDefault="001C1C55" w:rsidP="001C1C55">
      <w:pPr>
        <w:jc w:val="both"/>
        <w:rPr>
          <w:szCs w:val="28"/>
        </w:rPr>
      </w:pPr>
    </w:p>
    <w:p w:rsidR="001C1C55" w:rsidRPr="001C1C55" w:rsidRDefault="001C1C55" w:rsidP="001C1C55">
      <w:pPr>
        <w:jc w:val="both"/>
        <w:rPr>
          <w:szCs w:val="28"/>
        </w:rPr>
      </w:pPr>
      <w:r>
        <w:rPr>
          <w:szCs w:val="28"/>
        </w:rPr>
        <w:t>Должность ________________</w:t>
      </w:r>
      <w:r w:rsidRPr="001C1C55">
        <w:rPr>
          <w:szCs w:val="28"/>
        </w:rPr>
        <w:t>_____________________________ Ф.И.О.</w:t>
      </w:r>
    </w:p>
    <w:p w:rsidR="001C1C55" w:rsidRPr="009C548F" w:rsidRDefault="001C1C55" w:rsidP="001C1C55">
      <w:pPr>
        <w:jc w:val="both"/>
        <w:rPr>
          <w:szCs w:val="28"/>
        </w:rPr>
      </w:pPr>
      <w:r w:rsidRPr="001C1C55">
        <w:rPr>
          <w:szCs w:val="28"/>
        </w:rPr>
        <w:t>М.П.</w:t>
      </w: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D9174F" w:rsidRDefault="001C1C55" w:rsidP="001C1C55">
      <w:pPr>
        <w:jc w:val="both"/>
        <w:rPr>
          <w:szCs w:val="28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3E"/>
    <w:rsid w:val="001C1C55"/>
    <w:rsid w:val="00C65494"/>
    <w:rsid w:val="00D07D3E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23B5-6E2E-4F40-82FC-29654EC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3</cp:revision>
  <dcterms:created xsi:type="dcterms:W3CDTF">2023-04-11T07:40:00Z</dcterms:created>
  <dcterms:modified xsi:type="dcterms:W3CDTF">2024-06-11T03:51:00Z</dcterms:modified>
</cp:coreProperties>
</file>